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E369" w14:textId="37938582" w:rsidR="009806A2" w:rsidRDefault="009806A2">
      <w:pPr>
        <w:rPr>
          <w:b/>
          <w:bCs/>
          <w:sz w:val="28"/>
          <w:szCs w:val="28"/>
          <w:u w:val="single"/>
        </w:rPr>
      </w:pPr>
      <w:r w:rsidRPr="009806A2">
        <w:rPr>
          <w:b/>
          <w:bCs/>
          <w:sz w:val="28"/>
          <w:szCs w:val="28"/>
          <w:u w:val="single"/>
        </w:rPr>
        <w:t>LAD – Lethal Acrodermatitis</w:t>
      </w:r>
    </w:p>
    <w:p w14:paraId="06525981" w14:textId="77777777" w:rsidR="009806A2" w:rsidRPr="009806A2" w:rsidRDefault="009806A2" w:rsidP="009806A2">
      <w:r w:rsidRPr="009806A2">
        <w:t>LAD is a rare, inherited autosomal recessive genetic defect found primarily in Bull Terriers and Miniature Bull Terriers. It is often compared to a severe zinc deficiency because it affects the dog's ability to metabolize minerals essential for growth and immune health. </w:t>
      </w:r>
    </w:p>
    <w:p w14:paraId="20405387" w14:textId="739A62A9" w:rsidR="009806A2" w:rsidRPr="009806A2" w:rsidRDefault="009806A2" w:rsidP="009806A2">
      <w:r w:rsidRPr="009806A2">
        <w:t>Because the disease is progressive</w:t>
      </w:r>
      <w:r w:rsidR="003661FA">
        <w:t xml:space="preserve">, </w:t>
      </w:r>
      <w:r w:rsidRPr="009806A2">
        <w:t>severe</w:t>
      </w:r>
      <w:r w:rsidR="003661FA">
        <w:t xml:space="preserve">, and incurable, </w:t>
      </w:r>
      <w:r w:rsidRPr="009806A2">
        <w:t xml:space="preserve">affected dogs are often euthanized due to </w:t>
      </w:r>
      <w:r w:rsidR="003661FA">
        <w:t xml:space="preserve">the concern of </w:t>
      </w:r>
      <w:r w:rsidRPr="009806A2">
        <w:t>poor quality of life caused by chronic infections and the inability to eat or grow properly</w:t>
      </w:r>
      <w:r w:rsidR="002E51E1">
        <w:t>.</w:t>
      </w:r>
    </w:p>
    <w:p w14:paraId="4DB5F646" w14:textId="5ED11538" w:rsidR="009806A2" w:rsidRPr="009806A2" w:rsidRDefault="009806A2" w:rsidP="009806A2">
      <w:r w:rsidRPr="009806A2">
        <w:t>Lethal Acrodermatitis (LAD) significantly affects the physical and skeletal development of dogs, though it is primarily categorized as a metabolic and immunodeficiency disorder. </w:t>
      </w:r>
    </w:p>
    <w:p w14:paraId="58B5C30E" w14:textId="77777777" w:rsidR="009806A2" w:rsidRPr="009806A2" w:rsidRDefault="009806A2" w:rsidP="009806A2">
      <w:r w:rsidRPr="009806A2">
        <w:t>While the most prominent symptoms are skin lesions and immune failure, LAD impacts bone and structural development in the following ways: </w:t>
      </w:r>
    </w:p>
    <w:p w14:paraId="5008D1F1" w14:textId="77777777" w:rsidR="009806A2" w:rsidRPr="009806A2" w:rsidRDefault="009806A2" w:rsidP="009806A2">
      <w:pPr>
        <w:numPr>
          <w:ilvl w:val="0"/>
          <w:numId w:val="2"/>
        </w:numPr>
      </w:pPr>
      <w:r w:rsidRPr="009806A2">
        <w:t>Stunted Growth: Affected puppies exhibit a severe failure to thrive and are notably smaller than their unaffected littermates. This "stunting" is a hallmark clinical sign of the disease.</w:t>
      </w:r>
    </w:p>
    <w:p w14:paraId="7D6AECEE" w14:textId="67818B5E" w:rsidR="009806A2" w:rsidRPr="009806A2" w:rsidRDefault="009806A2" w:rsidP="009806A2">
      <w:pPr>
        <w:numPr>
          <w:ilvl w:val="0"/>
          <w:numId w:val="2"/>
        </w:numPr>
      </w:pPr>
      <w:r w:rsidRPr="009806A2">
        <w:t xml:space="preserve">Skeletal Deformities: A characteristic clinical marker of LAD is an abnormally arched hard palate. This deformity often leads to the impaction of food and subsequent </w:t>
      </w:r>
      <w:r>
        <w:t xml:space="preserve">secondary </w:t>
      </w:r>
      <w:r w:rsidRPr="009806A2">
        <w:t>infections.</w:t>
      </w:r>
    </w:p>
    <w:p w14:paraId="0A105343" w14:textId="74196FD4" w:rsidR="009806A2" w:rsidRPr="009806A2" w:rsidRDefault="009806A2" w:rsidP="009806A2">
      <w:pPr>
        <w:numPr>
          <w:ilvl w:val="0"/>
          <w:numId w:val="2"/>
        </w:numPr>
      </w:pPr>
      <w:r w:rsidRPr="009806A2">
        <w:t>Digit and Nail Abnormalities: LAD causes splayed digits (toes) and serious deformation or degeneration of the claws. As the disease progresses, the nails become deformed and the claws may degenerate entirely.</w:t>
      </w:r>
    </w:p>
    <w:p w14:paraId="74546892" w14:textId="2BC83E21" w:rsidR="003661FA" w:rsidRDefault="009806A2" w:rsidP="009806A2">
      <w:pPr>
        <w:numPr>
          <w:ilvl w:val="0"/>
          <w:numId w:val="2"/>
        </w:numPr>
      </w:pPr>
      <w:r w:rsidRPr="009806A2">
        <w:t>Delayed Skeletal Maturation: General growth is delayed, and affected dogs rarely reach full physical maturity due to the progressive nature of the condition. </w:t>
      </w:r>
      <w:r w:rsidR="003661FA" w:rsidRPr="009806A2">
        <w:t xml:space="preserve">Dogs </w:t>
      </w:r>
      <w:proofErr w:type="gramStart"/>
      <w:r w:rsidR="003661FA" w:rsidRPr="009806A2">
        <w:t>with  LA</w:t>
      </w:r>
      <w:r w:rsidR="003661FA">
        <w:t>D</w:t>
      </w:r>
      <w:proofErr w:type="gramEnd"/>
      <w:r w:rsidR="003661FA" w:rsidRPr="009806A2">
        <w:t xml:space="preserve"> have a very short life expectancy, typically living for less than two years. The median survival time for affected puppies is only around seven months. </w:t>
      </w:r>
      <w:r w:rsidR="003661FA" w:rsidRPr="009806A2">
        <w:br/>
      </w:r>
      <w:r w:rsidRPr="009806A2">
        <w:br/>
      </w:r>
      <w:r w:rsidRPr="009806A2">
        <w:br/>
        <w:t>While LAD's impact on the skeleton is profound, it is primarily categorized as a metabolic and immunodeficiency disorder. Other symptoms include: </w:t>
      </w:r>
    </w:p>
    <w:p w14:paraId="606CA157" w14:textId="654E8A0D" w:rsidR="003661FA" w:rsidRDefault="009806A2" w:rsidP="003661FA">
      <w:pPr>
        <w:pStyle w:val="ListParagraph"/>
        <w:numPr>
          <w:ilvl w:val="0"/>
          <w:numId w:val="2"/>
        </w:numPr>
      </w:pPr>
      <w:r w:rsidRPr="009806A2">
        <w:t>Skin Lesions: Tightly adherent scales, crusts, and ulcerations specifically on the paws, face, elbows, and hocks.</w:t>
      </w:r>
    </w:p>
    <w:p w14:paraId="5707B16A" w14:textId="1112F5AF" w:rsidR="003661FA" w:rsidRDefault="009806A2" w:rsidP="003661FA">
      <w:pPr>
        <w:pStyle w:val="ListParagraph"/>
        <w:numPr>
          <w:ilvl w:val="0"/>
          <w:numId w:val="2"/>
        </w:numPr>
      </w:pPr>
      <w:r w:rsidRPr="009806A2">
        <w:t>Hyperkeratosis: Severe thickening of the footpads.</w:t>
      </w:r>
    </w:p>
    <w:p w14:paraId="60DA9254" w14:textId="77777777" w:rsidR="003661FA" w:rsidRDefault="009806A2" w:rsidP="003661FA">
      <w:pPr>
        <w:pStyle w:val="ListParagraph"/>
        <w:numPr>
          <w:ilvl w:val="0"/>
          <w:numId w:val="2"/>
        </w:numPr>
      </w:pPr>
      <w:r w:rsidRPr="009806A2">
        <w:lastRenderedPageBreak/>
        <w:t>Immunodeficiency: High susceptibility to infections such as bronchopneumonia and chronic skin infections. </w:t>
      </w:r>
      <w:r w:rsidRPr="009806A2">
        <w:br/>
      </w:r>
    </w:p>
    <w:p w14:paraId="379FFE65" w14:textId="00E83D5E" w:rsidR="002E51E1" w:rsidRDefault="003661FA" w:rsidP="003661FA">
      <w:pPr>
        <w:ind w:left="360"/>
      </w:pPr>
      <w:r>
        <w:t>Again, d</w:t>
      </w:r>
      <w:r w:rsidRPr="009806A2">
        <w:t xml:space="preserve">ue to the severity of the condition and lack of an effective treatment, </w:t>
      </w:r>
      <w:r>
        <w:t>the use of</w:t>
      </w:r>
      <w:r w:rsidR="002E51E1">
        <w:t xml:space="preserve"> the</w:t>
      </w:r>
      <w:r>
        <w:t xml:space="preserve"> </w:t>
      </w:r>
      <w:r w:rsidRPr="009806A2">
        <w:t>genetic testing</w:t>
      </w:r>
      <w:r w:rsidRPr="003661FA">
        <w:t xml:space="preserve"> available to identify carriers is</w:t>
      </w:r>
      <w:r w:rsidRPr="009806A2">
        <w:t xml:space="preserve"> critical</w:t>
      </w:r>
      <w:r w:rsidR="002E51E1">
        <w:t xml:space="preserve">. </w:t>
      </w:r>
      <w:r w:rsidR="002E51E1" w:rsidRPr="009806A2">
        <w:t>Responsible breeders use genetic testing to identify carriers and prevent the condition. </w:t>
      </w:r>
    </w:p>
    <w:p w14:paraId="01DC4DA6" w14:textId="77777777" w:rsidR="002E51E1" w:rsidRDefault="009806A2" w:rsidP="003661FA">
      <w:pPr>
        <w:ind w:left="360"/>
      </w:pPr>
      <w:r w:rsidRPr="009806A2">
        <w:t> </w:t>
      </w:r>
      <w:hyperlink r:id="rId5" w:history="1">
        <w:r w:rsidR="003661FA" w:rsidRPr="003661FA">
          <w:rPr>
            <w:rStyle w:val="Hyperlink"/>
          </w:rPr>
          <w:t xml:space="preserve">Lethal Acrodermatitis (LAD) - </w:t>
        </w:r>
        <w:proofErr w:type="spellStart"/>
        <w:r w:rsidR="003661FA" w:rsidRPr="003661FA">
          <w:rPr>
            <w:rStyle w:val="Hyperlink"/>
          </w:rPr>
          <w:t>GenSol</w:t>
        </w:r>
        <w:proofErr w:type="spellEnd"/>
        <w:r w:rsidR="003661FA" w:rsidRPr="003661FA">
          <w:rPr>
            <w:rStyle w:val="Hyperlink"/>
          </w:rPr>
          <w:t xml:space="preserve"> Diagnostics</w:t>
        </w:r>
      </w:hyperlink>
    </w:p>
    <w:p w14:paraId="56ED3513" w14:textId="027D6F1D" w:rsidR="002E51E1" w:rsidRDefault="00000000" w:rsidP="003661FA">
      <w:pPr>
        <w:ind w:left="360"/>
      </w:pPr>
      <w:hyperlink r:id="rId6" w:history="1">
        <w:r w:rsidR="002E51E1" w:rsidRPr="005C7810">
          <w:rPr>
            <w:rStyle w:val="Hyperlink"/>
          </w:rPr>
          <w:t>https://btcompass.com/lethal-acrodermatitis</w:t>
        </w:r>
      </w:hyperlink>
      <w:r w:rsidR="002E51E1">
        <w:t xml:space="preserve"> </w:t>
      </w:r>
    </w:p>
    <w:p w14:paraId="6AD237C4" w14:textId="6C3301E8" w:rsidR="002E51E1" w:rsidRDefault="00000000" w:rsidP="003661FA">
      <w:pPr>
        <w:ind w:left="360"/>
      </w:pPr>
      <w:hyperlink r:id="rId7" w:history="1">
        <w:r w:rsidR="002E51E1" w:rsidRPr="002E51E1">
          <w:rPr>
            <w:rStyle w:val="Hyperlink"/>
          </w:rPr>
          <w:t>Lethal Acrodermatitis Webinar</w:t>
        </w:r>
      </w:hyperlink>
    </w:p>
    <w:p w14:paraId="432AC6D8" w14:textId="384788B4" w:rsidR="009806A2" w:rsidRPr="009806A2" w:rsidRDefault="002E51E1" w:rsidP="002E51E1">
      <w:r>
        <w:t xml:space="preserve">      </w:t>
      </w:r>
      <w:r w:rsidRPr="002E51E1">
        <w:t> </w:t>
      </w:r>
      <w:hyperlink r:id="rId8" w:tgtFrame="_blank" w:history="1">
        <w:r w:rsidRPr="002E51E1">
          <w:rPr>
            <w:rStyle w:val="Hyperlink"/>
          </w:rPr>
          <w:t>Bull Terrier LAD (</w:t>
        </w:r>
        <w:proofErr w:type="spellStart"/>
        <w:r w:rsidRPr="002E51E1">
          <w:rPr>
            <w:rStyle w:val="Hyperlink"/>
          </w:rPr>
          <w:t>Zincers</w:t>
        </w:r>
        <w:proofErr w:type="spellEnd"/>
        <w:r w:rsidRPr="002E51E1">
          <w:rPr>
            <w:rStyle w:val="Hyperlink"/>
          </w:rPr>
          <w:t>) | Facebook</w:t>
        </w:r>
      </w:hyperlink>
      <w:r w:rsidR="009806A2" w:rsidRPr="009806A2">
        <w:br/>
      </w:r>
      <w:r w:rsidR="009806A2" w:rsidRPr="009806A2">
        <w:br/>
      </w:r>
    </w:p>
    <w:p w14:paraId="74B1ED96" w14:textId="77777777" w:rsidR="009806A2" w:rsidRPr="009806A2" w:rsidRDefault="009806A2">
      <w:pPr>
        <w:rPr>
          <w:sz w:val="28"/>
          <w:szCs w:val="28"/>
        </w:rPr>
      </w:pPr>
    </w:p>
    <w:sectPr w:rsidR="009806A2" w:rsidRPr="00980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4A8"/>
    <w:multiLevelType w:val="multilevel"/>
    <w:tmpl w:val="8BDE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01D12"/>
    <w:multiLevelType w:val="multilevel"/>
    <w:tmpl w:val="DA26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714862">
    <w:abstractNumId w:val="0"/>
  </w:num>
  <w:num w:numId="2" w16cid:durableId="69214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A2"/>
    <w:rsid w:val="002E51E1"/>
    <w:rsid w:val="003661FA"/>
    <w:rsid w:val="009806A2"/>
    <w:rsid w:val="009C0642"/>
    <w:rsid w:val="00B95BB8"/>
    <w:rsid w:val="00F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854D"/>
  <w15:chartTrackingRefBased/>
  <w15:docId w15:val="{A70A392E-DBC4-4CDF-9287-167EEA9E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6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61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7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347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49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7760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1822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9918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96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1777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442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61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414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201816963208814/?ref=share&amp;mibextid=wwXIfr&amp;rdid=UxzEP1oeUypu3WXM&amp;share_url=https%3A%2F%2Fwww.facebook.com%2Fshare%2Fg%2F1QXWeM5smM%2F%3Fmibextid%3DwwXI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nbSwubMD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tcompass.com/lethal-acrodermatitis" TargetMode="External"/><Relationship Id="rId5" Type="http://schemas.openxmlformats.org/officeDocument/2006/relationships/hyperlink" Target="https://www.gensoldx.com/tests/lethal-acrodermatitis-la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Schuur</dc:creator>
  <cp:keywords/>
  <dc:description/>
  <cp:lastModifiedBy>Dale Schuur</cp:lastModifiedBy>
  <cp:revision>2</cp:revision>
  <dcterms:created xsi:type="dcterms:W3CDTF">2026-04-11T20:50:00Z</dcterms:created>
  <dcterms:modified xsi:type="dcterms:W3CDTF">2026-04-11T20:50:00Z</dcterms:modified>
</cp:coreProperties>
</file>