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733A" w14:textId="77777777" w:rsidR="00E063B5" w:rsidRPr="00E063B5" w:rsidRDefault="00E063B5" w:rsidP="00E063B5">
      <w:pPr>
        <w:rPr>
          <w:b/>
          <w:bCs/>
          <w:u w:val="single"/>
        </w:rPr>
      </w:pPr>
      <w:r w:rsidRPr="00E063B5">
        <w:rPr>
          <w:b/>
          <w:bCs/>
          <w:u w:val="single"/>
        </w:rPr>
        <w:t>Proteinuria as an indicator of early renal disease in bull terriers with hereditary nephritis</w:t>
      </w:r>
    </w:p>
    <w:p w14:paraId="4A4C5189" w14:textId="77777777" w:rsidR="00E063B5" w:rsidRPr="00E063B5" w:rsidRDefault="00E063B5" w:rsidP="00E063B5">
      <w:r w:rsidRPr="00E063B5">
        <w:t>1991, Journal of Small Animal Practice</w:t>
      </w:r>
    </w:p>
    <w:p w14:paraId="388C4AF3" w14:textId="77777777" w:rsidR="00E063B5" w:rsidRPr="00E063B5" w:rsidRDefault="00E063B5" w:rsidP="00E063B5">
      <w:r w:rsidRPr="00E063B5">
        <w:t>Abstract</w:t>
      </w:r>
    </w:p>
    <w:p w14:paraId="79240BAA" w14:textId="0AD7A235" w:rsidR="00E063B5" w:rsidRPr="00E063B5" w:rsidRDefault="00E063B5" w:rsidP="00E063B5">
      <w:r w:rsidRPr="00E063B5">
        <w:t>A group of non-azotemic bull terriers from families with hereditary nephritis had significant subclinical renal disease. Of the renal function tests carried out, proteinuria, almost exclusively albumin, was a reliable and early indicator of glomerular abnormality. While 24-hour urinary protein excretion (24 UPE) in the bull terriers was significantly higher than in a group of normal dogs of other breeds, urinary protein excretion (W</w:t>
      </w:r>
      <w:r>
        <w:t>E</w:t>
      </w:r>
      <w:r w:rsidRPr="00E063B5">
        <w:t xml:space="preserve">) was also significantly higher when measured by simple single sample tests such as the urinary protein to urinary creatinine ratio (UP/C). UPE in bull terriers was correlated with increasing age, in contrast to lack of correlation in the normal dogs. The degree of proteinuria in affected bull terriers from which renal biopsies were taken correlated with the severity of histopathological changes which mainly affected glomeruli. Light microscopic examination revealed segmentally thickened glomerular and tubular basement membranes, thickened Bowman's capsules and adhesions between glomerular capillaries and Bowman's capsules. Other renal function tests were performed but failed to detect subclinical disease. It is suggested that hereditary nephritis (HN) in bull terriers is similar to that seen in </w:t>
      </w:r>
      <w:r>
        <w:t>S</w:t>
      </w:r>
      <w:r w:rsidRPr="00E063B5">
        <w:t xml:space="preserve">amoyeds, </w:t>
      </w:r>
      <w:r>
        <w:t>D</w:t>
      </w:r>
      <w:r w:rsidRPr="00E063B5">
        <w:t xml:space="preserve">obermann </w:t>
      </w:r>
      <w:r>
        <w:t>P</w:t>
      </w:r>
      <w:r w:rsidRPr="00E063B5">
        <w:t>inschers and humans.</w:t>
      </w:r>
    </w:p>
    <w:p w14:paraId="382BB28E" w14:textId="296A03F4" w:rsidR="00E063B5" w:rsidRPr="00E063B5" w:rsidRDefault="00E063B5" w:rsidP="00E063B5">
      <w:r w:rsidRPr="00E063B5">
        <w:t>Key takeaways</w:t>
      </w:r>
    </w:p>
    <w:p w14:paraId="7F6DCFB1" w14:textId="77777777" w:rsidR="00E063B5" w:rsidRPr="00E063B5" w:rsidRDefault="00E063B5" w:rsidP="00E063B5">
      <w:pPr>
        <w:numPr>
          <w:ilvl w:val="0"/>
          <w:numId w:val="1"/>
        </w:numPr>
      </w:pPr>
      <w:r w:rsidRPr="00E063B5">
        <w:t>Proteinuria is a reliable early indicator of subclinical renal disease in bull terriers with hereditary nephritis.</w:t>
      </w:r>
    </w:p>
    <w:p w14:paraId="32C5BEE6" w14:textId="77777777" w:rsidR="00E063B5" w:rsidRPr="00E063B5" w:rsidRDefault="00E063B5" w:rsidP="00E063B5">
      <w:pPr>
        <w:numPr>
          <w:ilvl w:val="0"/>
          <w:numId w:val="1"/>
        </w:numPr>
      </w:pPr>
      <w:r w:rsidRPr="00E063B5">
        <w:t>Bull terriers exhibited a mean 24-hour urinary protein excretion of 23.57 mg/kg, significantly higher than normal dogs' 4.15 mg/kg.</w:t>
      </w:r>
    </w:p>
    <w:p w14:paraId="6739524C" w14:textId="77777777" w:rsidR="00E063B5" w:rsidRPr="00E063B5" w:rsidRDefault="00E063B5" w:rsidP="00E063B5">
      <w:pPr>
        <w:numPr>
          <w:ilvl w:val="0"/>
          <w:numId w:val="1"/>
        </w:numPr>
      </w:pPr>
      <w:r w:rsidRPr="00E063B5">
        <w:t>Histopathological changes in renal biopsies correlate with the severity of proteinuria, primarily affecting glomeruli.</w:t>
      </w:r>
    </w:p>
    <w:p w14:paraId="1D171829" w14:textId="77777777" w:rsidR="00E063B5" w:rsidRPr="00E063B5" w:rsidRDefault="00E063B5" w:rsidP="00E063B5">
      <w:pPr>
        <w:numPr>
          <w:ilvl w:val="0"/>
          <w:numId w:val="1"/>
        </w:numPr>
      </w:pPr>
      <w:r w:rsidRPr="00E063B5">
        <w:t>Urinary protein to urinary creatinine ratios (UP/C) can effectively estimate proteinuria in bull terriers.</w:t>
      </w:r>
    </w:p>
    <w:p w14:paraId="1A069B9D" w14:textId="77777777" w:rsidR="00E063B5" w:rsidRPr="00E063B5" w:rsidRDefault="00E063B5" w:rsidP="00E063B5">
      <w:pPr>
        <w:numPr>
          <w:ilvl w:val="0"/>
          <w:numId w:val="1"/>
        </w:numPr>
      </w:pPr>
      <w:r w:rsidRPr="00E063B5">
        <w:t>Hereditary nephritis in bull terriers shares similarities with conditions observed in humans and other breeds.</w:t>
      </w:r>
    </w:p>
    <w:p w14:paraId="1166FEF3" w14:textId="77777777" w:rsidR="00E063B5" w:rsidRDefault="00E063B5"/>
    <w:sectPr w:rsidR="00E063B5" w:rsidSect="00381359">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73ECE"/>
    <w:multiLevelType w:val="multilevel"/>
    <w:tmpl w:val="4BF8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42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B5"/>
    <w:rsid w:val="003562DF"/>
    <w:rsid w:val="00381359"/>
    <w:rsid w:val="00D62CEC"/>
    <w:rsid w:val="00E0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722D"/>
  <w15:chartTrackingRefBased/>
  <w15:docId w15:val="{F45239F0-048C-4D82-9F50-E8D59BE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B5"/>
    <w:rPr>
      <w:rFonts w:eastAsiaTheme="majorEastAsia" w:cstheme="majorBidi"/>
      <w:color w:val="272727" w:themeColor="text1" w:themeTint="D8"/>
    </w:rPr>
  </w:style>
  <w:style w:type="paragraph" w:styleId="Title">
    <w:name w:val="Title"/>
    <w:basedOn w:val="Normal"/>
    <w:next w:val="Normal"/>
    <w:link w:val="TitleChar"/>
    <w:uiPriority w:val="10"/>
    <w:qFormat/>
    <w:rsid w:val="00E0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B5"/>
    <w:pPr>
      <w:spacing w:before="160"/>
      <w:jc w:val="center"/>
    </w:pPr>
    <w:rPr>
      <w:i/>
      <w:iCs/>
      <w:color w:val="404040" w:themeColor="text1" w:themeTint="BF"/>
    </w:rPr>
  </w:style>
  <w:style w:type="character" w:customStyle="1" w:styleId="QuoteChar">
    <w:name w:val="Quote Char"/>
    <w:basedOn w:val="DefaultParagraphFont"/>
    <w:link w:val="Quote"/>
    <w:uiPriority w:val="29"/>
    <w:rsid w:val="00E063B5"/>
    <w:rPr>
      <w:i/>
      <w:iCs/>
      <w:color w:val="404040" w:themeColor="text1" w:themeTint="BF"/>
    </w:rPr>
  </w:style>
  <w:style w:type="paragraph" w:styleId="ListParagraph">
    <w:name w:val="List Paragraph"/>
    <w:basedOn w:val="Normal"/>
    <w:uiPriority w:val="34"/>
    <w:qFormat/>
    <w:rsid w:val="00E063B5"/>
    <w:pPr>
      <w:ind w:left="720"/>
      <w:contextualSpacing/>
    </w:pPr>
  </w:style>
  <w:style w:type="character" w:styleId="IntenseEmphasis">
    <w:name w:val="Intense Emphasis"/>
    <w:basedOn w:val="DefaultParagraphFont"/>
    <w:uiPriority w:val="21"/>
    <w:qFormat/>
    <w:rsid w:val="00E063B5"/>
    <w:rPr>
      <w:i/>
      <w:iCs/>
      <w:color w:val="0F4761" w:themeColor="accent1" w:themeShade="BF"/>
    </w:rPr>
  </w:style>
  <w:style w:type="paragraph" w:styleId="IntenseQuote">
    <w:name w:val="Intense Quote"/>
    <w:basedOn w:val="Normal"/>
    <w:next w:val="Normal"/>
    <w:link w:val="IntenseQuoteChar"/>
    <w:uiPriority w:val="30"/>
    <w:qFormat/>
    <w:rsid w:val="00E0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3B5"/>
    <w:rPr>
      <w:i/>
      <w:iCs/>
      <w:color w:val="0F4761" w:themeColor="accent1" w:themeShade="BF"/>
    </w:rPr>
  </w:style>
  <w:style w:type="character" w:styleId="IntenseReference">
    <w:name w:val="Intense Reference"/>
    <w:basedOn w:val="DefaultParagraphFont"/>
    <w:uiPriority w:val="32"/>
    <w:qFormat/>
    <w:rsid w:val="00E06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392">
      <w:bodyDiv w:val="1"/>
      <w:marLeft w:val="0"/>
      <w:marRight w:val="0"/>
      <w:marTop w:val="0"/>
      <w:marBottom w:val="0"/>
      <w:divBdr>
        <w:top w:val="none" w:sz="0" w:space="0" w:color="auto"/>
        <w:left w:val="none" w:sz="0" w:space="0" w:color="auto"/>
        <w:bottom w:val="none" w:sz="0" w:space="0" w:color="auto"/>
        <w:right w:val="none" w:sz="0" w:space="0" w:color="auto"/>
      </w:divBdr>
      <w:divsChild>
        <w:div w:id="727268149">
          <w:marLeft w:val="0"/>
          <w:marRight w:val="0"/>
          <w:marTop w:val="0"/>
          <w:marBottom w:val="0"/>
          <w:divBdr>
            <w:top w:val="none" w:sz="0" w:space="0" w:color="auto"/>
            <w:left w:val="none" w:sz="0" w:space="0" w:color="auto"/>
            <w:bottom w:val="none" w:sz="0" w:space="0" w:color="auto"/>
            <w:right w:val="none" w:sz="0" w:space="0" w:color="auto"/>
          </w:divBdr>
          <w:divsChild>
            <w:div w:id="1863396476">
              <w:marLeft w:val="0"/>
              <w:marRight w:val="0"/>
              <w:marTop w:val="0"/>
              <w:marBottom w:val="720"/>
              <w:divBdr>
                <w:top w:val="none" w:sz="0" w:space="0" w:color="auto"/>
                <w:left w:val="none" w:sz="0" w:space="0" w:color="auto"/>
                <w:bottom w:val="none" w:sz="0" w:space="0" w:color="auto"/>
                <w:right w:val="none" w:sz="0" w:space="0" w:color="auto"/>
              </w:divBdr>
              <w:divsChild>
                <w:div w:id="43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056">
          <w:marLeft w:val="0"/>
          <w:marRight w:val="0"/>
          <w:marTop w:val="0"/>
          <w:marBottom w:val="0"/>
          <w:divBdr>
            <w:top w:val="none" w:sz="0" w:space="0" w:color="auto"/>
            <w:left w:val="none" w:sz="0" w:space="0" w:color="auto"/>
            <w:bottom w:val="none" w:sz="0" w:space="0" w:color="auto"/>
            <w:right w:val="none" w:sz="0" w:space="0" w:color="auto"/>
          </w:divBdr>
          <w:divsChild>
            <w:div w:id="2118400205">
              <w:marLeft w:val="0"/>
              <w:marRight w:val="0"/>
              <w:marTop w:val="0"/>
              <w:marBottom w:val="0"/>
              <w:divBdr>
                <w:top w:val="none" w:sz="0" w:space="0" w:color="auto"/>
                <w:left w:val="none" w:sz="0" w:space="0" w:color="auto"/>
                <w:bottom w:val="none" w:sz="0" w:space="0" w:color="auto"/>
                <w:right w:val="none" w:sz="0" w:space="0" w:color="auto"/>
              </w:divBdr>
            </w:div>
            <w:div w:id="22723253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325550303">
      <w:bodyDiv w:val="1"/>
      <w:marLeft w:val="0"/>
      <w:marRight w:val="0"/>
      <w:marTop w:val="0"/>
      <w:marBottom w:val="0"/>
      <w:divBdr>
        <w:top w:val="none" w:sz="0" w:space="0" w:color="auto"/>
        <w:left w:val="none" w:sz="0" w:space="0" w:color="auto"/>
        <w:bottom w:val="none" w:sz="0" w:space="0" w:color="auto"/>
        <w:right w:val="none" w:sz="0" w:space="0" w:color="auto"/>
      </w:divBdr>
      <w:divsChild>
        <w:div w:id="552040136">
          <w:marLeft w:val="0"/>
          <w:marRight w:val="0"/>
          <w:marTop w:val="0"/>
          <w:marBottom w:val="0"/>
          <w:divBdr>
            <w:top w:val="none" w:sz="0" w:space="0" w:color="auto"/>
            <w:left w:val="none" w:sz="0" w:space="0" w:color="auto"/>
            <w:bottom w:val="none" w:sz="0" w:space="0" w:color="auto"/>
            <w:right w:val="none" w:sz="0" w:space="0" w:color="auto"/>
          </w:divBdr>
          <w:divsChild>
            <w:div w:id="648562310">
              <w:marLeft w:val="0"/>
              <w:marRight w:val="0"/>
              <w:marTop w:val="0"/>
              <w:marBottom w:val="720"/>
              <w:divBdr>
                <w:top w:val="none" w:sz="0" w:space="0" w:color="auto"/>
                <w:left w:val="none" w:sz="0" w:space="0" w:color="auto"/>
                <w:bottom w:val="none" w:sz="0" w:space="0" w:color="auto"/>
                <w:right w:val="none" w:sz="0" w:space="0" w:color="auto"/>
              </w:divBdr>
              <w:divsChild>
                <w:div w:id="10543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4121">
          <w:marLeft w:val="0"/>
          <w:marRight w:val="0"/>
          <w:marTop w:val="0"/>
          <w:marBottom w:val="0"/>
          <w:divBdr>
            <w:top w:val="none" w:sz="0" w:space="0" w:color="auto"/>
            <w:left w:val="none" w:sz="0" w:space="0" w:color="auto"/>
            <w:bottom w:val="none" w:sz="0" w:space="0" w:color="auto"/>
            <w:right w:val="none" w:sz="0" w:space="0" w:color="auto"/>
          </w:divBdr>
          <w:divsChild>
            <w:div w:id="2077123055">
              <w:marLeft w:val="0"/>
              <w:marRight w:val="0"/>
              <w:marTop w:val="0"/>
              <w:marBottom w:val="0"/>
              <w:divBdr>
                <w:top w:val="none" w:sz="0" w:space="0" w:color="auto"/>
                <w:left w:val="none" w:sz="0" w:space="0" w:color="auto"/>
                <w:bottom w:val="none" w:sz="0" w:space="0" w:color="auto"/>
                <w:right w:val="none" w:sz="0" w:space="0" w:color="auto"/>
              </w:divBdr>
            </w:div>
            <w:div w:id="41779229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466702242">
      <w:bodyDiv w:val="1"/>
      <w:marLeft w:val="0"/>
      <w:marRight w:val="0"/>
      <w:marTop w:val="0"/>
      <w:marBottom w:val="0"/>
      <w:divBdr>
        <w:top w:val="none" w:sz="0" w:space="0" w:color="auto"/>
        <w:left w:val="none" w:sz="0" w:space="0" w:color="auto"/>
        <w:bottom w:val="none" w:sz="0" w:space="0" w:color="auto"/>
        <w:right w:val="none" w:sz="0" w:space="0" w:color="auto"/>
      </w:divBdr>
      <w:divsChild>
        <w:div w:id="2066097609">
          <w:marLeft w:val="0"/>
          <w:marRight w:val="0"/>
          <w:marTop w:val="0"/>
          <w:marBottom w:val="0"/>
          <w:divBdr>
            <w:top w:val="none" w:sz="0" w:space="0" w:color="auto"/>
            <w:left w:val="none" w:sz="0" w:space="0" w:color="auto"/>
            <w:bottom w:val="none" w:sz="0" w:space="0" w:color="auto"/>
            <w:right w:val="none" w:sz="0" w:space="0" w:color="auto"/>
          </w:divBdr>
          <w:divsChild>
            <w:div w:id="1816602406">
              <w:marLeft w:val="0"/>
              <w:marRight w:val="0"/>
              <w:marTop w:val="0"/>
              <w:marBottom w:val="0"/>
              <w:divBdr>
                <w:top w:val="none" w:sz="0" w:space="0" w:color="auto"/>
                <w:left w:val="none" w:sz="0" w:space="0" w:color="auto"/>
                <w:bottom w:val="none" w:sz="0" w:space="0" w:color="auto"/>
                <w:right w:val="none" w:sz="0" w:space="0" w:color="auto"/>
              </w:divBdr>
            </w:div>
            <w:div w:id="2136870689">
              <w:marLeft w:val="0"/>
              <w:marRight w:val="0"/>
              <w:marTop w:val="0"/>
              <w:marBottom w:val="0"/>
              <w:divBdr>
                <w:top w:val="none" w:sz="0" w:space="0" w:color="auto"/>
                <w:left w:val="none" w:sz="0" w:space="0" w:color="auto"/>
                <w:bottom w:val="none" w:sz="0" w:space="0" w:color="auto"/>
                <w:right w:val="none" w:sz="0" w:space="0" w:color="auto"/>
              </w:divBdr>
            </w:div>
          </w:divsChild>
        </w:div>
        <w:div w:id="286745235">
          <w:marLeft w:val="0"/>
          <w:marRight w:val="0"/>
          <w:marTop w:val="0"/>
          <w:marBottom w:val="0"/>
          <w:divBdr>
            <w:top w:val="none" w:sz="0" w:space="0" w:color="auto"/>
            <w:left w:val="none" w:sz="0" w:space="0" w:color="auto"/>
            <w:bottom w:val="none" w:sz="0" w:space="0" w:color="auto"/>
            <w:right w:val="none" w:sz="0" w:space="0" w:color="auto"/>
          </w:divBdr>
          <w:divsChild>
            <w:div w:id="8336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61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9874">
          <w:marLeft w:val="0"/>
          <w:marRight w:val="0"/>
          <w:marTop w:val="0"/>
          <w:marBottom w:val="0"/>
          <w:divBdr>
            <w:top w:val="none" w:sz="0" w:space="0" w:color="auto"/>
            <w:left w:val="none" w:sz="0" w:space="0" w:color="auto"/>
            <w:bottom w:val="none" w:sz="0" w:space="0" w:color="auto"/>
            <w:right w:val="none" w:sz="0" w:space="0" w:color="auto"/>
          </w:divBdr>
          <w:divsChild>
            <w:div w:id="1449741774">
              <w:marLeft w:val="0"/>
              <w:marRight w:val="0"/>
              <w:marTop w:val="0"/>
              <w:marBottom w:val="0"/>
              <w:divBdr>
                <w:top w:val="none" w:sz="0" w:space="0" w:color="auto"/>
                <w:left w:val="none" w:sz="0" w:space="0" w:color="auto"/>
                <w:bottom w:val="none" w:sz="0" w:space="0" w:color="auto"/>
                <w:right w:val="none" w:sz="0" w:space="0" w:color="auto"/>
              </w:divBdr>
            </w:div>
            <w:div w:id="43412878">
              <w:marLeft w:val="0"/>
              <w:marRight w:val="0"/>
              <w:marTop w:val="0"/>
              <w:marBottom w:val="0"/>
              <w:divBdr>
                <w:top w:val="none" w:sz="0" w:space="0" w:color="auto"/>
                <w:left w:val="none" w:sz="0" w:space="0" w:color="auto"/>
                <w:bottom w:val="none" w:sz="0" w:space="0" w:color="auto"/>
                <w:right w:val="none" w:sz="0" w:space="0" w:color="auto"/>
              </w:divBdr>
            </w:div>
          </w:divsChild>
        </w:div>
        <w:div w:id="1789346737">
          <w:marLeft w:val="0"/>
          <w:marRight w:val="0"/>
          <w:marTop w:val="0"/>
          <w:marBottom w:val="0"/>
          <w:divBdr>
            <w:top w:val="none" w:sz="0" w:space="0" w:color="auto"/>
            <w:left w:val="none" w:sz="0" w:space="0" w:color="auto"/>
            <w:bottom w:val="none" w:sz="0" w:space="0" w:color="auto"/>
            <w:right w:val="none" w:sz="0" w:space="0" w:color="auto"/>
          </w:divBdr>
          <w:divsChild>
            <w:div w:id="5730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2026-04-12T20:04:00Z</dcterms:created>
  <dcterms:modified xsi:type="dcterms:W3CDTF">2026-04-12T21:18:00Z</dcterms:modified>
</cp:coreProperties>
</file>